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463" w:rsidRDefault="008F7463" w:rsidP="008F7463"/>
    <w:p w:rsidR="008F7463" w:rsidRDefault="008F7463" w:rsidP="008F7463"/>
    <w:p w:rsidR="008F7463" w:rsidRDefault="008F7463" w:rsidP="008F7463">
      <w:pPr>
        <w:rPr>
          <w:rFonts w:hint="eastAsia"/>
        </w:rPr>
      </w:pPr>
      <w:r>
        <w:rPr>
          <w:rFonts w:hint="eastAsia"/>
        </w:rPr>
        <w:t>「漁獲可能な魚</w:t>
      </w:r>
      <w:r>
        <w:rPr>
          <w:rFonts w:hint="eastAsia"/>
        </w:rPr>
        <w:t>20</w:t>
      </w:r>
      <w:r>
        <w:rPr>
          <w:rFonts w:hint="eastAsia"/>
        </w:rPr>
        <w:t>％以上減少も」ＩＰＣＣ報告書</w:t>
      </w:r>
    </w:p>
    <w:p w:rsidR="008F7463" w:rsidRDefault="008F7463" w:rsidP="008F7463"/>
    <w:p w:rsidR="008F7463" w:rsidRDefault="008F7463" w:rsidP="008F7463">
      <w:pPr>
        <w:rPr>
          <w:rFonts w:hint="eastAsia"/>
        </w:rPr>
      </w:pPr>
      <w:r>
        <w:rPr>
          <w:rFonts w:hint="eastAsia"/>
        </w:rPr>
        <w:t>2019</w:t>
      </w:r>
      <w:r>
        <w:rPr>
          <w:rFonts w:hint="eastAsia"/>
        </w:rPr>
        <w:t>年</w:t>
      </w:r>
      <w:r>
        <w:rPr>
          <w:rFonts w:hint="eastAsia"/>
        </w:rPr>
        <w:t>9</w:t>
      </w:r>
      <w:r>
        <w:rPr>
          <w:rFonts w:hint="eastAsia"/>
        </w:rPr>
        <w:t>月</w:t>
      </w:r>
      <w:r>
        <w:rPr>
          <w:rFonts w:hint="eastAsia"/>
        </w:rPr>
        <w:t>25</w:t>
      </w:r>
      <w:r>
        <w:rPr>
          <w:rFonts w:hint="eastAsia"/>
        </w:rPr>
        <w:t>日</w:t>
      </w:r>
      <w:r>
        <w:rPr>
          <w:rFonts w:hint="eastAsia"/>
        </w:rPr>
        <w:t xml:space="preserve"> 20</w:t>
      </w:r>
      <w:r>
        <w:rPr>
          <w:rFonts w:hint="eastAsia"/>
        </w:rPr>
        <w:t>時</w:t>
      </w:r>
      <w:r>
        <w:rPr>
          <w:rFonts w:hint="eastAsia"/>
        </w:rPr>
        <w:t>21</w:t>
      </w:r>
      <w:r>
        <w:rPr>
          <w:rFonts w:hint="eastAsia"/>
        </w:rPr>
        <w:t>分環境</w:t>
      </w:r>
    </w:p>
    <w:p w:rsidR="008F7463" w:rsidRPr="008F7463" w:rsidRDefault="008F7463" w:rsidP="008F7463">
      <w:pPr>
        <w:pStyle w:val="1"/>
        <w:shd w:val="clear" w:color="auto" w:fill="FFFFFF"/>
        <w:rPr>
          <w:rFonts w:ascii="メイリオ" w:eastAsia="メイリオ" w:hAnsi="メイリオ" w:cs="メイリオ"/>
          <w:b/>
          <w:bCs/>
          <w:color w:val="333333"/>
          <w:spacing w:val="5"/>
          <w:kern w:val="36"/>
          <w:sz w:val="48"/>
          <w:szCs w:val="48"/>
        </w:rPr>
      </w:pPr>
      <w:r>
        <w:t>r</w:t>
      </w:r>
      <w:r w:rsidRPr="008F7463">
        <w:rPr>
          <w:rFonts w:ascii="メイリオ" w:eastAsia="メイリオ" w:hAnsi="メイリオ" w:cs="メイリオ" w:hint="eastAsia"/>
          <w:b/>
          <w:bCs/>
          <w:color w:val="333333"/>
          <w:spacing w:val="5"/>
          <w:kern w:val="36"/>
          <w:sz w:val="48"/>
          <w:szCs w:val="48"/>
        </w:rPr>
        <w:t>「漁獲可能な魚20％以上減少も」ＩＰＣＣ報告書</w:t>
      </w:r>
    </w:p>
    <w:p w:rsidR="008F7463" w:rsidRDefault="008F7463" w:rsidP="008F7463">
      <w:pPr>
        <w:widowControl/>
        <w:shd w:val="clear" w:color="auto" w:fill="FFFFFF"/>
        <w:spacing w:before="100" w:beforeAutospacing="1" w:after="100" w:afterAutospacing="1"/>
        <w:jc w:val="left"/>
        <w:rPr>
          <w:rFonts w:ascii="メイリオ" w:eastAsia="メイリオ" w:hAnsi="メイリオ" w:cs="メイリオ" w:hint="eastAsia"/>
          <w:color w:val="888888"/>
          <w:spacing w:val="5"/>
          <w:kern w:val="0"/>
          <w:szCs w:val="21"/>
        </w:rPr>
      </w:pPr>
      <w:r w:rsidRPr="008F7463">
        <w:rPr>
          <w:rFonts w:ascii="メイリオ" w:eastAsia="メイリオ" w:hAnsi="メイリオ" w:cs="メイリオ" w:hint="eastAsia"/>
          <w:color w:val="888888"/>
          <w:spacing w:val="5"/>
          <w:kern w:val="0"/>
          <w:szCs w:val="21"/>
        </w:rPr>
        <w:t>2019年9月25日 20時21分</w:t>
      </w:r>
      <w:hyperlink r:id="rId6" w:history="1">
        <w:r w:rsidRPr="008F7463">
          <w:rPr>
            <w:rFonts w:ascii="メイリオ" w:eastAsia="メイリオ" w:hAnsi="メイリオ" w:cs="メイリオ" w:hint="eastAsia"/>
            <w:i/>
            <w:iCs/>
            <w:color w:val="333333"/>
            <w:kern w:val="0"/>
            <w:szCs w:val="21"/>
            <w:bdr w:val="single" w:sz="6" w:space="4" w:color="CCCCCC" w:frame="1"/>
            <w:shd w:val="clear" w:color="auto" w:fill="FFFFFF"/>
          </w:rPr>
          <w:t>環境</w:t>
        </w:r>
      </w:hyperlink>
    </w:p>
    <w:p w:rsidR="008F7463" w:rsidRPr="008F7463" w:rsidRDefault="008F7463" w:rsidP="008F7463">
      <w:pPr>
        <w:widowControl/>
        <w:shd w:val="clear" w:color="auto" w:fill="FFFFFF"/>
        <w:spacing w:before="100" w:beforeAutospacing="1" w:after="100" w:afterAutospacing="1"/>
        <w:jc w:val="left"/>
        <w:rPr>
          <w:rFonts w:ascii="メイリオ" w:eastAsia="メイリオ" w:hAnsi="メイリオ" w:cs="メイリオ" w:hint="eastAsia"/>
          <w:color w:val="333333"/>
          <w:spacing w:val="5"/>
          <w:kern w:val="0"/>
          <w:szCs w:val="21"/>
        </w:rPr>
      </w:pPr>
      <w:r w:rsidRPr="008F7463">
        <w:rPr>
          <w:rFonts w:ascii="メイリオ" w:eastAsia="メイリオ" w:hAnsi="メイリオ" w:cs="メイリオ" w:hint="eastAsia"/>
          <w:color w:val="333333"/>
          <w:spacing w:val="5"/>
          <w:kern w:val="0"/>
          <w:szCs w:val="21"/>
        </w:rPr>
        <w:t>世界各国の科学者で作る国連のＩＰＣＣ＝気候変動に関する政府間パネルは地球温暖化によって海洋環境が変化することで、今世紀末までに世界の海の漁獲可能な魚の量が20％以上減少しうるとする報告書をまとめました。</w:t>
      </w:r>
      <w:r w:rsidRPr="008F7463">
        <w:rPr>
          <w:rFonts w:ascii="メイリオ" w:eastAsia="メイリオ" w:hAnsi="メイリオ" w:cs="メイリオ" w:hint="eastAsia"/>
          <w:color w:val="333333"/>
          <w:spacing w:val="5"/>
          <w:kern w:val="0"/>
          <w:szCs w:val="21"/>
        </w:rPr>
        <w:br/>
        <w:t>温室効果ガスの削減など、各国間での協調が必要だと警鐘をならしています。</w:t>
      </w:r>
    </w:p>
    <w:p w:rsidR="008F7463" w:rsidRPr="008F7463" w:rsidRDefault="008F7463" w:rsidP="008F7463">
      <w:pPr>
        <w:widowControl/>
        <w:shd w:val="clear" w:color="auto" w:fill="FFFFFF"/>
        <w:jc w:val="left"/>
        <w:rPr>
          <w:rFonts w:ascii="メイリオ" w:eastAsia="メイリオ" w:hAnsi="メイリオ" w:cs="メイリオ" w:hint="eastAsia"/>
          <w:color w:val="333333"/>
          <w:spacing w:val="5"/>
          <w:kern w:val="0"/>
          <w:szCs w:val="21"/>
        </w:rPr>
      </w:pPr>
      <w:r w:rsidRPr="008F7463">
        <w:rPr>
          <w:rFonts w:ascii="メイリオ" w:eastAsia="メイリオ" w:hAnsi="メイリオ" w:cs="メイリオ"/>
          <w:noProof/>
          <w:color w:val="333333"/>
          <w:spacing w:val="5"/>
          <w:kern w:val="0"/>
          <w:szCs w:val="21"/>
        </w:rPr>
        <w:drawing>
          <wp:inline distT="0" distB="0" distL="0" distR="0" wp14:anchorId="56AADE29" wp14:editId="7419A9D3">
            <wp:extent cx="6096000" cy="3429000"/>
            <wp:effectExtent l="0" t="0" r="0" b="0"/>
            <wp:docPr id="4" name="図 4" descr="https://www3.nhk.or.jp/news/html/20190925/K10012099061_1909251953_1909252021_01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3.nhk.or.jp/news/html/20190925/K10012099061_1909251953_1909252021_01_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8F7463" w:rsidRPr="008F7463" w:rsidRDefault="008F7463" w:rsidP="008F7463">
      <w:pPr>
        <w:widowControl/>
        <w:shd w:val="clear" w:color="auto" w:fill="FFFFFF"/>
        <w:jc w:val="left"/>
        <w:rPr>
          <w:rFonts w:ascii="メイリオ" w:eastAsia="メイリオ" w:hAnsi="メイリオ" w:cs="メイリオ" w:hint="eastAsia"/>
          <w:color w:val="333333"/>
          <w:spacing w:val="5"/>
          <w:kern w:val="0"/>
          <w:szCs w:val="21"/>
        </w:rPr>
      </w:pPr>
      <w:r w:rsidRPr="008F7463">
        <w:rPr>
          <w:rFonts w:ascii="メイリオ" w:eastAsia="メイリオ" w:hAnsi="メイリオ" w:cs="メイリオ" w:hint="eastAsia"/>
          <w:color w:val="333333"/>
          <w:spacing w:val="5"/>
          <w:kern w:val="0"/>
          <w:szCs w:val="21"/>
        </w:rPr>
        <w:t>ＩＰＣＣは今月20日から24日にかけてモナコで総会を行い、世界各国の科学者や政府の担当者など400人以上が参加して、地球温暖化が海洋や南極などの極域に与える影響をまとめた初めての報告書を承認しました。</w:t>
      </w:r>
      <w:r w:rsidRPr="008F7463">
        <w:rPr>
          <w:rFonts w:ascii="メイリオ" w:eastAsia="メイリオ" w:hAnsi="メイリオ" w:cs="メイリオ" w:hint="eastAsia"/>
          <w:color w:val="333333"/>
          <w:spacing w:val="5"/>
          <w:kern w:val="0"/>
          <w:szCs w:val="21"/>
        </w:rPr>
        <w:br/>
      </w:r>
      <w:r w:rsidRPr="008F7463">
        <w:rPr>
          <w:rFonts w:ascii="メイリオ" w:eastAsia="メイリオ" w:hAnsi="メイリオ" w:cs="メイリオ" w:hint="eastAsia"/>
          <w:color w:val="333333"/>
          <w:spacing w:val="5"/>
          <w:kern w:val="0"/>
          <w:szCs w:val="21"/>
        </w:rPr>
        <w:lastRenderedPageBreak/>
        <w:t>報告書では、温暖化によって世界の海面の平均水温が上昇し海の温度の分布が変化したり、海が酸性化したりするなどして、今世紀末までに世界の海全体の生物の量が最大で20％減るほか、漁獲可能な魚の量も最大で24％減少しうるとしています。</w:t>
      </w:r>
      <w:r w:rsidRPr="008F7463">
        <w:rPr>
          <w:rFonts w:ascii="メイリオ" w:eastAsia="メイリオ" w:hAnsi="メイリオ" w:cs="メイリオ" w:hint="eastAsia"/>
          <w:color w:val="333333"/>
          <w:spacing w:val="5"/>
          <w:kern w:val="0"/>
          <w:szCs w:val="21"/>
        </w:rPr>
        <w:br/>
        <w:t>そのうえで漁業に依存する地域では、食糧をめぐる紛争や対立の引き金にもなりうることなどを指摘しています。</w:t>
      </w:r>
      <w:r w:rsidRPr="008F7463">
        <w:rPr>
          <w:rFonts w:ascii="メイリオ" w:eastAsia="メイリオ" w:hAnsi="メイリオ" w:cs="メイリオ" w:hint="eastAsia"/>
          <w:color w:val="333333"/>
          <w:spacing w:val="5"/>
          <w:kern w:val="0"/>
          <w:szCs w:val="21"/>
        </w:rPr>
        <w:br/>
        <w:t>さらに海洋保護区を設けるなどの個別の適応策では断片的で限界があるとして、世界全体で温室効果ガスの削減を進めることや、海洋に関するデータや予測などの情報の共有を国や地域を越えて進めること、またそうしたノウハウのない地域への支援の必要性を指摘しています。</w:t>
      </w:r>
      <w:r w:rsidRPr="008F7463">
        <w:rPr>
          <w:rFonts w:ascii="メイリオ" w:eastAsia="メイリオ" w:hAnsi="メイリオ" w:cs="メイリオ" w:hint="eastAsia"/>
          <w:color w:val="333333"/>
          <w:spacing w:val="5"/>
          <w:kern w:val="0"/>
          <w:szCs w:val="21"/>
        </w:rPr>
        <w:br/>
        <w:t>また報告書では、温暖化によってグリーンランドや南極の氷が溶け続けることなどで、世界の平均海面水位が、今世紀末までに最大で１メートル以上上昇する可能性を指摘しています。</w:t>
      </w:r>
      <w:r w:rsidRPr="008F7463">
        <w:rPr>
          <w:rFonts w:ascii="メイリオ" w:eastAsia="メイリオ" w:hAnsi="メイリオ" w:cs="メイリオ" w:hint="eastAsia"/>
          <w:color w:val="333333"/>
          <w:spacing w:val="5"/>
          <w:kern w:val="0"/>
          <w:szCs w:val="21"/>
        </w:rPr>
        <w:br/>
        <w:t>報告書によりますと海抜の低い沿岸部には、2050年までに世界で10億人以上が住むと予測されていますが、そのころまでには海面の上昇によって台風の高潮などによる「100年に１度」とされる大規模な災害が、人口の多い都市や島しょ国で毎年のように起こるようになると指摘し、警鐘をならしています。</w:t>
      </w:r>
    </w:p>
    <w:p w:rsidR="008F7463" w:rsidRPr="008F7463" w:rsidRDefault="008F7463" w:rsidP="008F7463"/>
    <w:p w:rsidR="008F7463" w:rsidRDefault="008F7463" w:rsidP="008F7463">
      <w:pPr>
        <w:rPr>
          <w:rFonts w:hint="eastAsia"/>
        </w:rPr>
      </w:pPr>
      <w:r>
        <w:rPr>
          <w:rFonts w:hint="eastAsia"/>
        </w:rPr>
        <w:t>世界各国の科学者で作る国連のＩＰＣＣ＝気候変動に関する政府間パネルは地球温暖化によって海洋環境が変化することで、今世紀末までに世界の海の漁獲可能な魚の量が</w:t>
      </w:r>
      <w:r>
        <w:rPr>
          <w:rFonts w:hint="eastAsia"/>
        </w:rPr>
        <w:t>20</w:t>
      </w:r>
      <w:r>
        <w:rPr>
          <w:rFonts w:hint="eastAsia"/>
        </w:rPr>
        <w:t>％以上減少しうるとする報告書をまとめました。</w:t>
      </w:r>
    </w:p>
    <w:p w:rsidR="008F7463" w:rsidRDefault="008F7463" w:rsidP="008F7463">
      <w:pPr>
        <w:rPr>
          <w:rFonts w:hint="eastAsia"/>
        </w:rPr>
      </w:pPr>
      <w:r>
        <w:rPr>
          <w:rFonts w:hint="eastAsia"/>
        </w:rPr>
        <w:t>温室効果ガスの削減など、各国間での協調が必要だと警鐘をならしています。</w:t>
      </w:r>
    </w:p>
    <w:p w:rsidR="008F7463" w:rsidRDefault="008F7463" w:rsidP="008F7463">
      <w:bookmarkStart w:id="0" w:name="_GoBack"/>
      <w:bookmarkEnd w:id="0"/>
    </w:p>
    <w:p w:rsidR="008F7463" w:rsidRDefault="008F7463" w:rsidP="008F7463">
      <w:pPr>
        <w:rPr>
          <w:rFonts w:hint="eastAsia"/>
        </w:rPr>
      </w:pPr>
      <w:r>
        <w:rPr>
          <w:rFonts w:hint="eastAsia"/>
        </w:rPr>
        <w:t>ＩＰＣＣは今月</w:t>
      </w:r>
      <w:r>
        <w:rPr>
          <w:rFonts w:hint="eastAsia"/>
        </w:rPr>
        <w:t>20</w:t>
      </w:r>
      <w:r>
        <w:rPr>
          <w:rFonts w:hint="eastAsia"/>
        </w:rPr>
        <w:t>日から</w:t>
      </w:r>
      <w:r>
        <w:rPr>
          <w:rFonts w:hint="eastAsia"/>
        </w:rPr>
        <w:t>24</w:t>
      </w:r>
      <w:r>
        <w:rPr>
          <w:rFonts w:hint="eastAsia"/>
        </w:rPr>
        <w:t>日にかけてモナコで総会を行い、世界各国の科学者や政府の担当者など</w:t>
      </w:r>
      <w:r>
        <w:rPr>
          <w:rFonts w:hint="eastAsia"/>
        </w:rPr>
        <w:t>400</w:t>
      </w:r>
      <w:r>
        <w:rPr>
          <w:rFonts w:hint="eastAsia"/>
        </w:rPr>
        <w:t>人以上が参加して、地球温暖化が海洋や南極などの極域に与える影響をまとめた初めての報告書を承認しました。</w:t>
      </w:r>
    </w:p>
    <w:p w:rsidR="008F7463" w:rsidRDefault="008F7463" w:rsidP="008F7463"/>
    <w:p w:rsidR="008F7463" w:rsidRDefault="008F7463" w:rsidP="008F7463">
      <w:pPr>
        <w:rPr>
          <w:rFonts w:hint="eastAsia"/>
        </w:rPr>
      </w:pPr>
      <w:r>
        <w:rPr>
          <w:rFonts w:hint="eastAsia"/>
        </w:rPr>
        <w:t>報告書では、温暖化によって世界の海面の平均水温が上昇し海の温度の分布が変化したり、海が酸性化したりするなどして、今世紀末までに世界の海全体の生物の量が最大で</w:t>
      </w:r>
      <w:r>
        <w:rPr>
          <w:rFonts w:hint="eastAsia"/>
        </w:rPr>
        <w:t>20</w:t>
      </w:r>
      <w:r>
        <w:rPr>
          <w:rFonts w:hint="eastAsia"/>
        </w:rPr>
        <w:t>％減るほか、漁獲可能な魚の量も最大で</w:t>
      </w:r>
      <w:r>
        <w:rPr>
          <w:rFonts w:hint="eastAsia"/>
        </w:rPr>
        <w:t>24</w:t>
      </w:r>
      <w:r>
        <w:rPr>
          <w:rFonts w:hint="eastAsia"/>
        </w:rPr>
        <w:t>％減少しうるとしています。</w:t>
      </w:r>
    </w:p>
    <w:p w:rsidR="008F7463" w:rsidRDefault="008F7463" w:rsidP="008F7463"/>
    <w:p w:rsidR="008F7463" w:rsidRDefault="008F7463" w:rsidP="008F7463">
      <w:pPr>
        <w:rPr>
          <w:rFonts w:hint="eastAsia"/>
        </w:rPr>
      </w:pPr>
      <w:r>
        <w:rPr>
          <w:rFonts w:hint="eastAsia"/>
        </w:rPr>
        <w:t>そのうえで漁業に依存する地域では、食糧をめぐる紛争や対立の引き金にもなりうることなどを指摘しています。</w:t>
      </w:r>
    </w:p>
    <w:p w:rsidR="008F7463" w:rsidRDefault="008F7463" w:rsidP="008F7463"/>
    <w:p w:rsidR="008F7463" w:rsidRDefault="008F7463" w:rsidP="008F7463">
      <w:pPr>
        <w:rPr>
          <w:rFonts w:hint="eastAsia"/>
        </w:rPr>
      </w:pPr>
      <w:r>
        <w:rPr>
          <w:rFonts w:hint="eastAsia"/>
        </w:rPr>
        <w:t>さらに海洋保護区を設けるなどの個別の適応策では断片的で限界があるとして、世界全体で温室効果ガスの削減を進めることや、海洋に関するデータや予測などの情報の共有を国や地域を越えて進めること、またそうしたノウハウのない地域への支援の必要性を指摘しています。</w:t>
      </w:r>
    </w:p>
    <w:p w:rsidR="008F7463" w:rsidRDefault="008F7463" w:rsidP="008F7463"/>
    <w:p w:rsidR="008F7463" w:rsidRDefault="008F7463" w:rsidP="008F7463">
      <w:pPr>
        <w:rPr>
          <w:rFonts w:hint="eastAsia"/>
        </w:rPr>
      </w:pPr>
      <w:r>
        <w:rPr>
          <w:rFonts w:hint="eastAsia"/>
        </w:rPr>
        <w:t>また報告書では、温暖化によってグリーンランドや南極の氷が溶け続けることなどで、世界の平均海面水位が、今世紀末までに最大で１メートル以上上昇する可能性を指摘しています。</w:t>
      </w:r>
    </w:p>
    <w:p w:rsidR="008F7463" w:rsidRDefault="008F7463" w:rsidP="008F7463"/>
    <w:p w:rsidR="00E50CF2" w:rsidRDefault="008F7463" w:rsidP="008F7463">
      <w:r>
        <w:rPr>
          <w:rFonts w:hint="eastAsia"/>
        </w:rPr>
        <w:t>報告書によりますと海抜の低い沿岸部には、</w:t>
      </w:r>
      <w:r>
        <w:rPr>
          <w:rFonts w:hint="eastAsia"/>
        </w:rPr>
        <w:t>2050</w:t>
      </w:r>
      <w:r>
        <w:rPr>
          <w:rFonts w:hint="eastAsia"/>
        </w:rPr>
        <w:t>年までに世界で</w:t>
      </w:r>
      <w:r>
        <w:rPr>
          <w:rFonts w:hint="eastAsia"/>
        </w:rPr>
        <w:t>10</w:t>
      </w:r>
      <w:r>
        <w:rPr>
          <w:rFonts w:hint="eastAsia"/>
        </w:rPr>
        <w:t>億人以上が住むと予測されていますが、そのころまでには海面の上昇によって台風の高潮などによる「</w:t>
      </w:r>
      <w:r>
        <w:rPr>
          <w:rFonts w:hint="eastAsia"/>
        </w:rPr>
        <w:t>100</w:t>
      </w:r>
      <w:r>
        <w:rPr>
          <w:rFonts w:hint="eastAsia"/>
        </w:rPr>
        <w:t>年に１度」とされる大規模な災害が、人口の多い都市や島しょ国で毎年のように起こるようになると指摘し、警鐘をならしています。</w:t>
      </w:r>
    </w:p>
    <w:sectPr w:rsidR="00E50CF2" w:rsidSect="008F7463">
      <w:pgSz w:w="11906" w:h="16838"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6495D"/>
    <w:multiLevelType w:val="multilevel"/>
    <w:tmpl w:val="7416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63"/>
    <w:rsid w:val="008F7463"/>
    <w:rsid w:val="00E5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F746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7463"/>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8F74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4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F746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7463"/>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8F74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20199">
      <w:bodyDiv w:val="1"/>
      <w:marLeft w:val="0"/>
      <w:marRight w:val="0"/>
      <w:marTop w:val="0"/>
      <w:marBottom w:val="0"/>
      <w:divBdr>
        <w:top w:val="none" w:sz="0" w:space="0" w:color="auto"/>
        <w:left w:val="none" w:sz="0" w:space="0" w:color="auto"/>
        <w:bottom w:val="none" w:sz="0" w:space="0" w:color="auto"/>
        <w:right w:val="none" w:sz="0" w:space="0" w:color="auto"/>
      </w:divBdr>
      <w:divsChild>
        <w:div w:id="1481459785">
          <w:marLeft w:val="0"/>
          <w:marRight w:val="0"/>
          <w:marTop w:val="0"/>
          <w:marBottom w:val="0"/>
          <w:divBdr>
            <w:top w:val="none" w:sz="0" w:space="0" w:color="auto"/>
            <w:left w:val="none" w:sz="0" w:space="0" w:color="auto"/>
            <w:bottom w:val="none" w:sz="0" w:space="0" w:color="auto"/>
            <w:right w:val="none" w:sz="0" w:space="0" w:color="auto"/>
          </w:divBdr>
          <w:divsChild>
            <w:div w:id="1895773810">
              <w:marLeft w:val="0"/>
              <w:marRight w:val="0"/>
              <w:marTop w:val="0"/>
              <w:marBottom w:val="0"/>
              <w:divBdr>
                <w:top w:val="none" w:sz="0" w:space="0" w:color="auto"/>
                <w:left w:val="none" w:sz="0" w:space="0" w:color="auto"/>
                <w:bottom w:val="none" w:sz="0" w:space="0" w:color="auto"/>
                <w:right w:val="none" w:sz="0" w:space="0" w:color="auto"/>
              </w:divBdr>
              <w:divsChild>
                <w:div w:id="102384964">
                  <w:marLeft w:val="0"/>
                  <w:marRight w:val="0"/>
                  <w:marTop w:val="0"/>
                  <w:marBottom w:val="0"/>
                  <w:divBdr>
                    <w:top w:val="none" w:sz="0" w:space="0" w:color="auto"/>
                    <w:left w:val="none" w:sz="0" w:space="0" w:color="auto"/>
                    <w:bottom w:val="none" w:sz="0" w:space="0" w:color="auto"/>
                    <w:right w:val="none" w:sz="0" w:space="0" w:color="auto"/>
                  </w:divBdr>
                  <w:divsChild>
                    <w:div w:id="932013035">
                      <w:marLeft w:val="0"/>
                      <w:marRight w:val="0"/>
                      <w:marTop w:val="0"/>
                      <w:marBottom w:val="0"/>
                      <w:divBdr>
                        <w:top w:val="none" w:sz="0" w:space="0" w:color="auto"/>
                        <w:left w:val="none" w:sz="0" w:space="0" w:color="auto"/>
                        <w:bottom w:val="none" w:sz="0" w:space="0" w:color="auto"/>
                        <w:right w:val="none" w:sz="0" w:space="0" w:color="auto"/>
                      </w:divBdr>
                    </w:div>
                    <w:div w:id="471992285">
                      <w:marLeft w:val="0"/>
                      <w:marRight w:val="0"/>
                      <w:marTop w:val="0"/>
                      <w:marBottom w:val="0"/>
                      <w:divBdr>
                        <w:top w:val="none" w:sz="0" w:space="0" w:color="auto"/>
                        <w:left w:val="none" w:sz="0" w:space="0" w:color="auto"/>
                        <w:bottom w:val="none" w:sz="0" w:space="0" w:color="auto"/>
                        <w:right w:val="none" w:sz="0" w:space="0" w:color="auto"/>
                      </w:divBdr>
                      <w:divsChild>
                        <w:div w:id="1713117473">
                          <w:marLeft w:val="0"/>
                          <w:marRight w:val="0"/>
                          <w:marTop w:val="0"/>
                          <w:marBottom w:val="225"/>
                          <w:divBdr>
                            <w:top w:val="none" w:sz="0" w:space="0" w:color="auto"/>
                            <w:left w:val="none" w:sz="0" w:space="0" w:color="auto"/>
                            <w:bottom w:val="none" w:sz="0" w:space="0" w:color="auto"/>
                            <w:right w:val="none" w:sz="0" w:space="0" w:color="auto"/>
                          </w:divBdr>
                        </w:div>
                      </w:divsChild>
                    </w:div>
                    <w:div w:id="1212619811">
                      <w:marLeft w:val="0"/>
                      <w:marRight w:val="0"/>
                      <w:marTop w:val="0"/>
                      <w:marBottom w:val="0"/>
                      <w:divBdr>
                        <w:top w:val="none" w:sz="0" w:space="0" w:color="auto"/>
                        <w:left w:val="none" w:sz="0" w:space="0" w:color="auto"/>
                        <w:bottom w:val="none" w:sz="0" w:space="0" w:color="auto"/>
                        <w:right w:val="none" w:sz="0" w:space="0" w:color="auto"/>
                      </w:divBdr>
                      <w:divsChild>
                        <w:div w:id="92097626">
                          <w:marLeft w:val="0"/>
                          <w:marRight w:val="0"/>
                          <w:marTop w:val="0"/>
                          <w:marBottom w:val="0"/>
                          <w:divBdr>
                            <w:top w:val="none" w:sz="0" w:space="0" w:color="auto"/>
                            <w:left w:val="none" w:sz="0" w:space="0" w:color="auto"/>
                            <w:bottom w:val="none" w:sz="0" w:space="0" w:color="auto"/>
                            <w:right w:val="none" w:sz="0" w:space="0" w:color="auto"/>
                          </w:divBdr>
                          <w:divsChild>
                            <w:div w:id="10643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nhk.or.jp/news/word/0000417.html?utm_int=detail_contents_news-keyword-title_0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257</Words>
  <Characters>1469</Characters>
  <Application>Microsoft Office Word</Application>
  <DocSecurity>0</DocSecurity>
  <Lines>12</Lines>
  <Paragraphs>3</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r「漁獲可能な魚20％以上減少も」ＩＰＣＣ報告書</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2019-09-25T14:13:00Z</dcterms:created>
  <dcterms:modified xsi:type="dcterms:W3CDTF">2019-09-25T14:16:00Z</dcterms:modified>
</cp:coreProperties>
</file>